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GRAIL,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Baker Bros.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4,028,614.00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4,028,614.00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4,028,614.00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Baker Bros. Advisors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4,028,614.00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4,028,614.00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4,028,614.00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Julian C. Baker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4,028,614.00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4,028,614.00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4,028,614.00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Felix J. Baker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4,028,614.00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4,028,614.00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4,028,614.00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8"/>
        <w:gridCol w:w="8882"/>
        <w:gridCol w:w="155"/>
      </w:tblGrid>
      <w:tr>
        <w:trPr/>
        <w:tc>
          <w:tcPr>
            <w:tcW w:w="1168" w:type="dxa"/>
            <w:tcBorders/>
            <w:vAlign w:val="center"/>
          </w:tcPr>
          <w:p>
            <w:pPr>
              <w:pStyle w:val="TableContents"/>
              <w:bidi w:val="0"/>
              <w:spacing w:before="0" w:after="283"/>
              <w:jc w:val="left"/>
              <w:rPr/>
            </w:pPr>
            <w:r>
              <w:rPr/>
              <w:t>Item 1.</w:t>
            </w:r>
          </w:p>
        </w:tc>
        <w:tc>
          <w:tcPr>
            <w:tcW w:w="888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Name of issuer: </w:t>
            </w:r>
          </w:p>
          <w:p>
            <w:pPr>
              <w:pStyle w:val="TableContents"/>
              <w:bidi w:val="0"/>
              <w:spacing w:before="0" w:after="0"/>
              <w:jc w:val="left"/>
              <w:rPr/>
            </w:pPr>
            <w:r>
              <w:rPr/>
              <w:t>GRAIL, Inc.</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1525 O'BRIEN DRIVE, Menlo Park, CA 94025</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2.</w:t>
            </w:r>
          </w:p>
        </w:tc>
        <w:tc>
          <w:tcPr>
            <w:tcW w:w="888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2 to Schedule 13G amends the previously filed Schedule 13G filed by Baker Bros. Advisors LP (the "Adviser"), Baker Bros. Advisors (GP) LLC (the "Adviser GP"), Julian C. Baker and Felix J. Baker (collectively, the "Reporting Persons"). Except as supplemented herein, such statements, as heretofore amended and supplemented, remain in full force and effect. This Amendment No. 2 is being filed jointly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each of the Reporting Persons is: c/o Baker Bros. Advisors LP 860 Washington Street, 3rd Floor New York, NY 10014 (212) 339-5690</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jc w:val="left"/>
              <w:rPr/>
            </w:pPr>
            <w:r>
              <w:rPr/>
              <w:t xml:space="preserve">Citizenship: </w:t>
            </w:r>
          </w:p>
          <w:p>
            <w:pPr>
              <w:pStyle w:val="TableContents"/>
              <w:bidi w:val="0"/>
              <w:spacing w:before="0" w:after="0"/>
              <w:jc w:val="left"/>
              <w:rPr/>
            </w:pPr>
            <w:r>
              <w:rPr/>
              <w:t>The Adviser is a limited partnership organized under the laws of the State of Delaware. The Adviser GP is a limited liability company organized under the laws of the State of Delaware. The citizenship of each of Julian C. Baker and Felix J. Baker is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3.</w:t>
            </w:r>
          </w:p>
        </w:tc>
        <w:tc>
          <w:tcPr>
            <w:tcW w:w="888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(f)</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(g)</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(h)</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(j)</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(k)</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9037" w:type="dxa"/>
            <w:gridSpan w:val="2"/>
            <w:tcBorders/>
            <w:vAlign w:val="center"/>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4.</w:t>
            </w:r>
          </w:p>
        </w:tc>
        <w:tc>
          <w:tcPr>
            <w:tcW w:w="888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Items 5 through 9 and 11 of each of the cover pages to this Schedule 13G are incorporated herein by reference. Set forth below is the aggregate number of shares of common stock ("Common Stock") of GRAIL, Inc. (the "Issuer") directly held by each of Baker Brothers Life Sciences, L.P. ("Life Sciences") and 667, L.P. ("667", and together with Life Sciences, the "Funds") which may be deemed to be indirectly beneficially owned by the Reporting Persons, as well as Common Stock that may be acquired upon exercise of pre-funded warrants with no expiration date with an exercise price of $0.001 per share of Common Stock ("Pre-funded Warrants"), subject to the limitations on exercise described below. The percentage of beneficial ownership for each of the Reporting Persons reported herein and the information set forth below is based on 41,134,219 shares of Common Stock outstanding as of March 31, 2026, as reported in the Issuer's Form 10-Q filed with the Securities and Exchange Commission ("SEC") on May 7, 2026. Such percentage figures are calculated in accordance with Rule 13d-3 under the Securities Exchange Act of 1934, as amended (the "Exchange Act"). The Pre-funded Warrants are only exercisable to the extent that after giving effect or immediately prior to such exercise the holders thereof, their affiliates and any person who are members of a Section 13(d) group with the holders or one of their affiliates would beneficially own in the aggregate, for purposes of Rule 13d-3 under the Exchange Act, no more than 4.99% of the outstanding Common Stock (the "Maximum Percentage"). By written notice to the Issuer, the Funds may from time to time increase or decrease the Maximum Percentage applicable to that Fund to any other percentage not in excess of 19.99%. Any such increase will not be effective until the 61st day after such notice is delivered to the Issuer. As a result of these restrictions, the number of shares of Common Stock that may be issued upon exercise of the Pre-funded Warrants by the above holders may change depending upon changes in the outstanding Common Stock. Due to such Maximum Percentage, the Funds cannot presently exercise any shares of Pre-funded Warrants. 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The Adviser GP is the sole general partner of the Adviser. The Adviser GP, Felix J. Baker and Julian C. Baker as managing members of the Adviser GP, and the Adviser may be deemed to be beneficial owners of securities of the Issuer directly held by the Funds.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Funds beneficially own 4,028,614 shares of Common Stock or 9.8% of the outstanding Common Stock. 667 beneficially owns 0.7% and Life Sciences beneficially owns 9.1% of the outstanding Common Stock.  %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667 directly holds 278,073 shares of Common Stock and Life Sciences directly holds 3,750,541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667 directly holds 278,073 shares of Common Stock and Life Sciences directly holds 3,750,541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5.</w:t>
            </w:r>
          </w:p>
        </w:tc>
        <w:tc>
          <w:tcPr>
            <w:tcW w:w="888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6.</w:t>
            </w:r>
          </w:p>
        </w:tc>
        <w:tc>
          <w:tcPr>
            <w:tcW w:w="888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7.</w:t>
            </w:r>
          </w:p>
        </w:tc>
        <w:tc>
          <w:tcPr>
            <w:tcW w:w="888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information in Item 4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8.</w:t>
            </w:r>
          </w:p>
        </w:tc>
        <w:tc>
          <w:tcPr>
            <w:tcW w:w="888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9.</w:t>
            </w:r>
          </w:p>
        </w:tc>
        <w:tc>
          <w:tcPr>
            <w:tcW w:w="888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Baker Bros. Advisors LP</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Scott L. Lessing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Baker Bros. Advisors (GP) LLC, its general partner Scott L. Lessing/ President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Baker Bros. Advisors (GP)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Scott L. Lessing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Scott L. Lessing/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Julian C. Baker</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Julian C. Baker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Julian C. Baker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Felix J. Baker</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Felix J. Baker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Felix J. Baker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1872</Words>
  <Characters>9581</Characters>
  <CharactersWithSpaces>11383</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